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687A" w14:textId="36C6EC47" w:rsidR="005538A3" w:rsidRPr="00AD66DB" w:rsidRDefault="00F15F17" w:rsidP="00545D0F">
      <w:pPr>
        <w:spacing w:after="300" w:line="240" w:lineRule="auto"/>
        <w:outlineLvl w:val="0"/>
        <w:rPr>
          <w:rFonts w:ascii="Times New Roman" w:eastAsia="Times New Roman" w:hAnsi="Times New Roman" w:cs="Times New Roman"/>
          <w:b/>
          <w:bCs/>
          <w:kern w:val="36"/>
          <w:sz w:val="70"/>
          <w:szCs w:val="70"/>
        </w:rPr>
      </w:pPr>
      <w:r>
        <w:rPr>
          <w:rFonts w:ascii="Times New Roman" w:eastAsia="Times New Roman" w:hAnsi="Times New Roman" w:cs="Times New Roman"/>
          <w:b/>
          <w:bCs/>
          <w:kern w:val="36"/>
          <w:sz w:val="70"/>
          <w:szCs w:val="70"/>
        </w:rPr>
        <w:t>Seed Germination Necklaces</w:t>
      </w:r>
    </w:p>
    <w:p w14:paraId="225CCE23" w14:textId="77777777"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Grade Level(s)</w:t>
      </w:r>
    </w:p>
    <w:p w14:paraId="5D5CE8EF" w14:textId="6F0889AE" w:rsidR="005538A3" w:rsidRPr="00086871" w:rsidRDefault="00F15F17" w:rsidP="005538A3">
      <w:pPr>
        <w:spacing w:after="150" w:line="240" w:lineRule="auto"/>
        <w:ind w:left="600" w:right="225"/>
        <w:rPr>
          <w:rFonts w:ascii="Times New Roman" w:eastAsia="Times New Roman" w:hAnsi="Times New Roman" w:cs="Times New Roman"/>
          <w:sz w:val="24"/>
          <w:szCs w:val="24"/>
        </w:rPr>
      </w:pPr>
      <w:r w:rsidRPr="00086871">
        <w:rPr>
          <w:rFonts w:ascii="Times New Roman" w:eastAsia="Times New Roman" w:hAnsi="Times New Roman" w:cs="Times New Roman"/>
          <w:sz w:val="24"/>
          <w:szCs w:val="24"/>
        </w:rPr>
        <w:t>4</w:t>
      </w:r>
      <w:r w:rsidRPr="00086871">
        <w:rPr>
          <w:rFonts w:ascii="Times New Roman" w:eastAsia="Times New Roman" w:hAnsi="Times New Roman" w:cs="Times New Roman"/>
          <w:sz w:val="24"/>
          <w:szCs w:val="24"/>
          <w:vertAlign w:val="superscript"/>
        </w:rPr>
        <w:t>th</w:t>
      </w:r>
      <w:r w:rsidRPr="00086871">
        <w:rPr>
          <w:rFonts w:ascii="Times New Roman" w:eastAsia="Times New Roman" w:hAnsi="Times New Roman" w:cs="Times New Roman"/>
          <w:sz w:val="24"/>
          <w:szCs w:val="24"/>
        </w:rPr>
        <w:t xml:space="preserve"> </w:t>
      </w:r>
      <w:r w:rsidR="00091547" w:rsidRPr="00086871">
        <w:rPr>
          <w:rFonts w:ascii="Times New Roman" w:eastAsia="Times New Roman" w:hAnsi="Times New Roman" w:cs="Times New Roman"/>
          <w:sz w:val="24"/>
          <w:szCs w:val="24"/>
        </w:rPr>
        <w:t>grade</w:t>
      </w:r>
    </w:p>
    <w:p w14:paraId="5060F8F5" w14:textId="77777777"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Estimated Time</w:t>
      </w:r>
    </w:p>
    <w:p w14:paraId="333BAA91" w14:textId="77777777" w:rsidR="005538A3" w:rsidRPr="00086871" w:rsidRDefault="005538A3" w:rsidP="005538A3">
      <w:pPr>
        <w:spacing w:after="150" w:line="240" w:lineRule="auto"/>
        <w:ind w:left="600" w:right="225"/>
        <w:rPr>
          <w:rFonts w:ascii="Times New Roman" w:eastAsia="Times New Roman" w:hAnsi="Times New Roman" w:cs="Times New Roman"/>
          <w:sz w:val="24"/>
          <w:szCs w:val="24"/>
        </w:rPr>
      </w:pPr>
      <w:r w:rsidRPr="00086871">
        <w:rPr>
          <w:rFonts w:ascii="Times New Roman" w:eastAsia="Times New Roman" w:hAnsi="Times New Roman" w:cs="Times New Roman"/>
          <w:sz w:val="24"/>
          <w:szCs w:val="24"/>
        </w:rPr>
        <w:t>3</w:t>
      </w:r>
      <w:r w:rsidR="00FD02F7" w:rsidRPr="00086871">
        <w:rPr>
          <w:rFonts w:ascii="Times New Roman" w:eastAsia="Times New Roman" w:hAnsi="Times New Roman" w:cs="Times New Roman"/>
          <w:sz w:val="24"/>
          <w:szCs w:val="24"/>
        </w:rPr>
        <w:t>0</w:t>
      </w:r>
      <w:r w:rsidRPr="00086871">
        <w:rPr>
          <w:rFonts w:ascii="Times New Roman" w:eastAsia="Times New Roman" w:hAnsi="Times New Roman" w:cs="Times New Roman"/>
          <w:sz w:val="24"/>
          <w:szCs w:val="24"/>
        </w:rPr>
        <w:t xml:space="preserve"> minutes </w:t>
      </w:r>
    </w:p>
    <w:p w14:paraId="130B552B" w14:textId="77777777"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Purpose</w:t>
      </w:r>
    </w:p>
    <w:p w14:paraId="714FC7C7" w14:textId="77777777" w:rsidR="00F15F17" w:rsidRPr="00086871" w:rsidRDefault="00F15F17" w:rsidP="00F15F17">
      <w:pPr>
        <w:ind w:left="720"/>
        <w:rPr>
          <w:rFonts w:ascii="Times New Roman" w:hAnsi="Times New Roman" w:cs="Times New Roman"/>
          <w:sz w:val="24"/>
          <w:szCs w:val="24"/>
        </w:rPr>
      </w:pPr>
      <w:r w:rsidRPr="00086871">
        <w:rPr>
          <w:rFonts w:ascii="Times New Roman" w:hAnsi="Times New Roman" w:cs="Times New Roman"/>
          <w:sz w:val="24"/>
          <w:szCs w:val="24"/>
        </w:rPr>
        <w:t xml:space="preserve">In this lesson, students will observe corn and soybean seeds as they germinate and compare monocots and dicots. </w:t>
      </w:r>
    </w:p>
    <w:p w14:paraId="08237C7C" w14:textId="77777777"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Materials</w:t>
      </w:r>
    </w:p>
    <w:p w14:paraId="39CC5452" w14:textId="77777777" w:rsidR="00F15F17" w:rsidRPr="00086871" w:rsidRDefault="00F15F17" w:rsidP="00F15F17">
      <w:pPr>
        <w:pStyle w:val="ListParagraph"/>
        <w:numPr>
          <w:ilvl w:val="0"/>
          <w:numId w:val="44"/>
        </w:numPr>
        <w:rPr>
          <w:rFonts w:ascii="Times New Roman" w:hAnsi="Times New Roman" w:cs="Times New Roman"/>
          <w:sz w:val="24"/>
          <w:szCs w:val="24"/>
        </w:rPr>
      </w:pPr>
      <w:r w:rsidRPr="00086871">
        <w:rPr>
          <w:rFonts w:ascii="Times New Roman" w:hAnsi="Times New Roman" w:cs="Times New Roman"/>
          <w:sz w:val="24"/>
          <w:szCs w:val="24"/>
        </w:rPr>
        <w:t>Corn and Soybean seeds</w:t>
      </w:r>
    </w:p>
    <w:p w14:paraId="6ECB8FE0" w14:textId="2F5D1DC1" w:rsidR="00F15F17" w:rsidRPr="00086871" w:rsidRDefault="00F15F17" w:rsidP="00F15F17">
      <w:pPr>
        <w:pStyle w:val="ListParagraph"/>
        <w:numPr>
          <w:ilvl w:val="0"/>
          <w:numId w:val="44"/>
        </w:numPr>
        <w:rPr>
          <w:rFonts w:ascii="Times New Roman" w:hAnsi="Times New Roman" w:cs="Times New Roman"/>
          <w:sz w:val="24"/>
          <w:szCs w:val="24"/>
        </w:rPr>
      </w:pPr>
      <w:r w:rsidRPr="00086871">
        <w:rPr>
          <w:rFonts w:ascii="Times New Roman" w:hAnsi="Times New Roman" w:cs="Times New Roman"/>
          <w:sz w:val="24"/>
          <w:szCs w:val="24"/>
        </w:rPr>
        <w:t>Jewelry sized re-sealable bags; hole punched above the seal</w:t>
      </w:r>
    </w:p>
    <w:p w14:paraId="125B6629" w14:textId="77777777" w:rsidR="00F15F17" w:rsidRPr="00086871" w:rsidRDefault="00F15F17" w:rsidP="00F15F17">
      <w:pPr>
        <w:pStyle w:val="ListParagraph"/>
        <w:numPr>
          <w:ilvl w:val="0"/>
          <w:numId w:val="44"/>
        </w:numPr>
        <w:rPr>
          <w:rFonts w:ascii="Times New Roman" w:hAnsi="Times New Roman" w:cs="Times New Roman"/>
          <w:sz w:val="24"/>
          <w:szCs w:val="24"/>
        </w:rPr>
      </w:pPr>
      <w:r w:rsidRPr="00086871">
        <w:rPr>
          <w:rFonts w:ascii="Times New Roman" w:hAnsi="Times New Roman" w:cs="Times New Roman"/>
          <w:sz w:val="24"/>
          <w:szCs w:val="24"/>
        </w:rPr>
        <w:t xml:space="preserve">Soaked Jelly </w:t>
      </w:r>
      <w:proofErr w:type="spellStart"/>
      <w:r w:rsidRPr="00086871">
        <w:rPr>
          <w:rFonts w:ascii="Times New Roman" w:hAnsi="Times New Roman" w:cs="Times New Roman"/>
          <w:sz w:val="24"/>
          <w:szCs w:val="24"/>
        </w:rPr>
        <w:t>BeadZ</w:t>
      </w:r>
      <w:proofErr w:type="spellEnd"/>
      <w:r w:rsidRPr="00086871">
        <w:rPr>
          <w:rFonts w:ascii="Times New Roman" w:hAnsi="Times New Roman" w:cs="Times New Roman"/>
          <w:sz w:val="24"/>
          <w:szCs w:val="24"/>
        </w:rPr>
        <w:t>, Soil Moist, or damp cotton balls</w:t>
      </w:r>
    </w:p>
    <w:p w14:paraId="576AE805" w14:textId="77777777" w:rsidR="00F15F17" w:rsidRPr="00086871" w:rsidRDefault="00F15F17" w:rsidP="00F15F17">
      <w:pPr>
        <w:pStyle w:val="ListParagraph"/>
        <w:numPr>
          <w:ilvl w:val="0"/>
          <w:numId w:val="44"/>
        </w:numPr>
        <w:rPr>
          <w:rFonts w:ascii="Times New Roman" w:hAnsi="Times New Roman" w:cs="Times New Roman"/>
          <w:sz w:val="24"/>
          <w:szCs w:val="24"/>
        </w:rPr>
      </w:pPr>
      <w:r w:rsidRPr="00086871">
        <w:rPr>
          <w:rFonts w:ascii="Times New Roman" w:hAnsi="Times New Roman" w:cs="Times New Roman"/>
          <w:sz w:val="24"/>
          <w:szCs w:val="24"/>
        </w:rPr>
        <w:t>Yarn</w:t>
      </w:r>
    </w:p>
    <w:p w14:paraId="3B53D957" w14:textId="78628647" w:rsidR="00F15F17" w:rsidRPr="00086871" w:rsidRDefault="00513DA9" w:rsidP="00F15F17">
      <w:pPr>
        <w:pStyle w:val="ListParagraph"/>
        <w:numPr>
          <w:ilvl w:val="0"/>
          <w:numId w:val="44"/>
        </w:numPr>
        <w:rPr>
          <w:rFonts w:ascii="Times New Roman" w:hAnsi="Times New Roman" w:cs="Times New Roman"/>
          <w:sz w:val="24"/>
          <w:szCs w:val="24"/>
        </w:rPr>
      </w:pPr>
      <w:r w:rsidRPr="00086871">
        <w:rPr>
          <w:rFonts w:ascii="Times New Roman" w:hAnsi="Times New Roman" w:cs="Times New Roman"/>
          <w:sz w:val="24"/>
          <w:szCs w:val="24"/>
        </w:rPr>
        <w:t xml:space="preserve">Optional: </w:t>
      </w:r>
      <w:r w:rsidR="00F15F17" w:rsidRPr="00086871">
        <w:rPr>
          <w:rFonts w:ascii="Times New Roman" w:hAnsi="Times New Roman" w:cs="Times New Roman"/>
          <w:sz w:val="24"/>
          <w:szCs w:val="24"/>
        </w:rPr>
        <w:t xml:space="preserve">Lima bean to dissect </w:t>
      </w:r>
    </w:p>
    <w:p w14:paraId="0FE5C1E5" w14:textId="3C166FEA" w:rsidR="000C06A7" w:rsidRPr="00086871" w:rsidRDefault="000C06A7" w:rsidP="000422C6">
      <w:pPr>
        <w:spacing w:after="150" w:line="240" w:lineRule="auto"/>
        <w:ind w:left="975" w:right="225"/>
        <w:rPr>
          <w:rFonts w:ascii="Times New Roman" w:eastAsia="Times New Roman" w:hAnsi="Times New Roman" w:cs="Times New Roman"/>
          <w:sz w:val="24"/>
          <w:szCs w:val="24"/>
        </w:rPr>
      </w:pPr>
    </w:p>
    <w:p w14:paraId="3795E7D3" w14:textId="2CBBC408"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Vocabulary</w:t>
      </w:r>
    </w:p>
    <w:p w14:paraId="0CBA99D6" w14:textId="008C9C3B" w:rsidR="00F15F17" w:rsidRPr="00086871" w:rsidRDefault="00F15F17" w:rsidP="00F15F17">
      <w:pPr>
        <w:pStyle w:val="ListParagraph"/>
        <w:numPr>
          <w:ilvl w:val="0"/>
          <w:numId w:val="44"/>
        </w:numPr>
        <w:rPr>
          <w:rFonts w:ascii="Times New Roman" w:hAnsi="Times New Roman" w:cs="Times New Roman"/>
          <w:b/>
          <w:sz w:val="24"/>
          <w:szCs w:val="24"/>
        </w:rPr>
      </w:pPr>
      <w:r w:rsidRPr="00086871">
        <w:rPr>
          <w:rFonts w:ascii="Times New Roman" w:hAnsi="Times New Roman" w:cs="Times New Roman"/>
          <w:b/>
          <w:sz w:val="24"/>
          <w:szCs w:val="24"/>
        </w:rPr>
        <w:t>Germination</w:t>
      </w:r>
      <w:r w:rsidRPr="00086871">
        <w:rPr>
          <w:rFonts w:ascii="Times New Roman" w:hAnsi="Times New Roman" w:cs="Times New Roman"/>
          <w:sz w:val="24"/>
          <w:szCs w:val="24"/>
        </w:rPr>
        <w:t xml:space="preserve"> – The process of a plant emerging from a seed and beginning to grow. </w:t>
      </w:r>
    </w:p>
    <w:p w14:paraId="6DAC7142" w14:textId="77777777" w:rsidR="00F15F17" w:rsidRPr="00086871" w:rsidRDefault="00F15F17" w:rsidP="00F15F17">
      <w:pPr>
        <w:pStyle w:val="ListParagraph"/>
        <w:numPr>
          <w:ilvl w:val="0"/>
          <w:numId w:val="44"/>
        </w:numPr>
        <w:rPr>
          <w:rFonts w:ascii="Times New Roman" w:hAnsi="Times New Roman" w:cs="Times New Roman"/>
          <w:b/>
          <w:sz w:val="24"/>
          <w:szCs w:val="24"/>
        </w:rPr>
      </w:pPr>
      <w:r w:rsidRPr="00086871">
        <w:rPr>
          <w:rFonts w:ascii="Times New Roman" w:hAnsi="Times New Roman" w:cs="Times New Roman"/>
          <w:b/>
          <w:sz w:val="24"/>
          <w:szCs w:val="24"/>
        </w:rPr>
        <w:t xml:space="preserve">Embryo </w:t>
      </w:r>
      <w:r w:rsidRPr="00086871">
        <w:rPr>
          <w:rFonts w:ascii="Times New Roman" w:hAnsi="Times New Roman" w:cs="Times New Roman"/>
          <w:sz w:val="24"/>
          <w:szCs w:val="24"/>
        </w:rPr>
        <w:t>- The part of a seed that develops into a plant.</w:t>
      </w:r>
    </w:p>
    <w:p w14:paraId="0B81D040" w14:textId="77777777" w:rsidR="00F15F17" w:rsidRPr="00086871" w:rsidRDefault="00F15F17" w:rsidP="00F15F17">
      <w:pPr>
        <w:pStyle w:val="ListParagraph"/>
        <w:numPr>
          <w:ilvl w:val="0"/>
          <w:numId w:val="44"/>
        </w:numPr>
        <w:rPr>
          <w:rFonts w:ascii="Times New Roman" w:hAnsi="Times New Roman" w:cs="Times New Roman"/>
          <w:b/>
          <w:sz w:val="24"/>
          <w:szCs w:val="24"/>
        </w:rPr>
      </w:pPr>
      <w:r w:rsidRPr="00086871">
        <w:rPr>
          <w:rFonts w:ascii="Times New Roman" w:hAnsi="Times New Roman" w:cs="Times New Roman"/>
          <w:b/>
          <w:sz w:val="24"/>
          <w:szCs w:val="24"/>
        </w:rPr>
        <w:t xml:space="preserve">Cotyledon – </w:t>
      </w:r>
      <w:r w:rsidRPr="00086871">
        <w:rPr>
          <w:rFonts w:ascii="Times New Roman" w:hAnsi="Times New Roman" w:cs="Times New Roman"/>
          <w:sz w:val="24"/>
          <w:szCs w:val="24"/>
        </w:rPr>
        <w:t xml:space="preserve">Part of the embryo within a seed. The cotyledon(s) provide nutrients (food) for the germinating plant.  In some plants, they form into the first leaves of the plant, called cotyledon or seed leaves.  </w:t>
      </w:r>
    </w:p>
    <w:p w14:paraId="0E1EEC43" w14:textId="77777777" w:rsidR="00F15F17" w:rsidRPr="00086871" w:rsidRDefault="00F15F17" w:rsidP="00F15F17">
      <w:pPr>
        <w:pStyle w:val="ListParagraph"/>
        <w:numPr>
          <w:ilvl w:val="0"/>
          <w:numId w:val="44"/>
        </w:numPr>
        <w:rPr>
          <w:rFonts w:ascii="Times New Roman" w:hAnsi="Times New Roman" w:cs="Times New Roman"/>
          <w:b/>
          <w:sz w:val="24"/>
          <w:szCs w:val="24"/>
        </w:rPr>
      </w:pPr>
      <w:r w:rsidRPr="00086871">
        <w:rPr>
          <w:rFonts w:ascii="Times New Roman" w:hAnsi="Times New Roman" w:cs="Times New Roman"/>
          <w:b/>
          <w:sz w:val="24"/>
          <w:szCs w:val="24"/>
        </w:rPr>
        <w:t xml:space="preserve">Monocot – </w:t>
      </w:r>
      <w:r w:rsidRPr="00086871">
        <w:rPr>
          <w:rFonts w:ascii="Times New Roman" w:hAnsi="Times New Roman" w:cs="Times New Roman"/>
          <w:sz w:val="24"/>
          <w:szCs w:val="24"/>
        </w:rPr>
        <w:t xml:space="preserve">A flowering plant with an embryo that has one cotyledon.  Grass and corn are examples of monocots.  </w:t>
      </w:r>
    </w:p>
    <w:p w14:paraId="0FF7523E" w14:textId="535A84FB" w:rsidR="000C06A7" w:rsidRPr="00086871" w:rsidRDefault="000C06A7" w:rsidP="000422C6">
      <w:pPr>
        <w:spacing w:before="150" w:after="150" w:line="240" w:lineRule="auto"/>
        <w:outlineLvl w:val="1"/>
        <w:rPr>
          <w:rFonts w:ascii="Times New Roman" w:eastAsia="Times New Roman" w:hAnsi="Times New Roman" w:cs="Times New Roman"/>
          <w:sz w:val="24"/>
          <w:szCs w:val="24"/>
        </w:rPr>
      </w:pPr>
    </w:p>
    <w:p w14:paraId="3958385B" w14:textId="4586916F"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Interest Approach – Engagement</w:t>
      </w:r>
    </w:p>
    <w:p w14:paraId="731FAADA" w14:textId="77777777" w:rsidR="00513DA9" w:rsidRPr="00086871" w:rsidRDefault="00513DA9" w:rsidP="00513DA9">
      <w:pPr>
        <w:pStyle w:val="ListParagraph"/>
        <w:rPr>
          <w:rFonts w:ascii="Times New Roman" w:hAnsi="Times New Roman" w:cs="Times New Roman"/>
          <w:sz w:val="24"/>
          <w:szCs w:val="24"/>
        </w:rPr>
      </w:pPr>
      <w:r w:rsidRPr="00086871">
        <w:rPr>
          <w:rFonts w:ascii="Times New Roman" w:hAnsi="Times New Roman" w:cs="Times New Roman"/>
          <w:sz w:val="24"/>
          <w:szCs w:val="24"/>
        </w:rPr>
        <w:t xml:space="preserve">Show students corn and soybean seeds.  Ask them: </w:t>
      </w:r>
    </w:p>
    <w:p w14:paraId="20EA5666" w14:textId="77777777" w:rsidR="00513DA9" w:rsidRPr="00086871" w:rsidRDefault="00513DA9" w:rsidP="00513DA9">
      <w:pPr>
        <w:pStyle w:val="ListParagraph"/>
        <w:numPr>
          <w:ilvl w:val="1"/>
          <w:numId w:val="44"/>
        </w:numPr>
        <w:rPr>
          <w:rFonts w:ascii="Times New Roman" w:hAnsi="Times New Roman" w:cs="Times New Roman"/>
          <w:sz w:val="24"/>
          <w:szCs w:val="24"/>
        </w:rPr>
      </w:pPr>
      <w:r w:rsidRPr="00086871">
        <w:rPr>
          <w:rFonts w:ascii="Times New Roman" w:hAnsi="Times New Roman" w:cs="Times New Roman"/>
          <w:sz w:val="24"/>
          <w:szCs w:val="24"/>
        </w:rPr>
        <w:t xml:space="preserve">What do they have in common?  </w:t>
      </w:r>
    </w:p>
    <w:p w14:paraId="59013B6E" w14:textId="77777777" w:rsidR="00513DA9" w:rsidRPr="00086871" w:rsidRDefault="00513DA9" w:rsidP="00513DA9">
      <w:pPr>
        <w:pStyle w:val="ListParagraph"/>
        <w:numPr>
          <w:ilvl w:val="1"/>
          <w:numId w:val="44"/>
        </w:numPr>
        <w:rPr>
          <w:rFonts w:ascii="Times New Roman" w:hAnsi="Times New Roman" w:cs="Times New Roman"/>
          <w:sz w:val="24"/>
          <w:szCs w:val="24"/>
        </w:rPr>
      </w:pPr>
      <w:r w:rsidRPr="00086871">
        <w:rPr>
          <w:rFonts w:ascii="Times New Roman" w:hAnsi="Times New Roman" w:cs="Times New Roman"/>
          <w:sz w:val="24"/>
          <w:szCs w:val="24"/>
        </w:rPr>
        <w:t xml:space="preserve">How are they different? </w:t>
      </w:r>
    </w:p>
    <w:p w14:paraId="568623FE" w14:textId="4FD9208A" w:rsidR="00513DA9" w:rsidRPr="00086871" w:rsidRDefault="00513DA9" w:rsidP="00513DA9">
      <w:pPr>
        <w:pStyle w:val="ListParagraph"/>
        <w:numPr>
          <w:ilvl w:val="1"/>
          <w:numId w:val="44"/>
        </w:numPr>
        <w:rPr>
          <w:rFonts w:ascii="Times New Roman" w:hAnsi="Times New Roman" w:cs="Times New Roman"/>
          <w:sz w:val="24"/>
          <w:szCs w:val="24"/>
        </w:rPr>
      </w:pPr>
      <w:r w:rsidRPr="00086871">
        <w:rPr>
          <w:rFonts w:ascii="Times New Roman" w:hAnsi="Times New Roman" w:cs="Times New Roman"/>
          <w:sz w:val="24"/>
          <w:szCs w:val="24"/>
        </w:rPr>
        <w:t xml:space="preserve">What do seeds need to grow? </w:t>
      </w:r>
    </w:p>
    <w:p w14:paraId="52876514" w14:textId="70513250" w:rsidR="005538A3" w:rsidRPr="00086871" w:rsidRDefault="005538A3" w:rsidP="000422C6">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Background - Agricultural Connections</w:t>
      </w:r>
    </w:p>
    <w:p w14:paraId="09A75027" w14:textId="510DEFE7" w:rsidR="00461F2D" w:rsidRPr="00086871" w:rsidRDefault="00513DA9" w:rsidP="000C06A7">
      <w:pPr>
        <w:spacing w:before="150" w:after="150" w:line="240" w:lineRule="auto"/>
        <w:ind w:left="720"/>
        <w:outlineLvl w:val="1"/>
        <w:rPr>
          <w:rFonts w:ascii="Times New Roman" w:hAnsi="Times New Roman" w:cs="Times New Roman"/>
          <w:color w:val="111111"/>
          <w:sz w:val="24"/>
          <w:szCs w:val="24"/>
          <w:shd w:val="clear" w:color="auto" w:fill="FFFFFF"/>
        </w:rPr>
      </w:pPr>
      <w:r w:rsidRPr="00086871">
        <w:rPr>
          <w:rFonts w:ascii="Times New Roman" w:hAnsi="Times New Roman" w:cs="Times New Roman"/>
          <w:sz w:val="24"/>
          <w:szCs w:val="24"/>
        </w:rPr>
        <w:t xml:space="preserve">Farmers in Iowa are the country’s biggest producers of corn and soybeans. These plants germinate in the ground the same way they do in the seed germination necklaces. Farmers care for them from planting until harvest. Corn and soybeans are found in many </w:t>
      </w:r>
      <w:r w:rsidRPr="00086871">
        <w:rPr>
          <w:rFonts w:ascii="Times New Roman" w:hAnsi="Times New Roman" w:cs="Times New Roman"/>
          <w:sz w:val="24"/>
          <w:szCs w:val="24"/>
        </w:rPr>
        <w:lastRenderedPageBreak/>
        <w:t xml:space="preserve">items that we use every day, including plastics, corn chips, and even cake! They can also be feed to livestock and made into biofuels.   </w:t>
      </w:r>
    </w:p>
    <w:p w14:paraId="682CD0DD" w14:textId="6A8220D5" w:rsidR="005538A3" w:rsidRPr="00086871" w:rsidRDefault="005538A3" w:rsidP="00545D0F">
      <w:pPr>
        <w:spacing w:before="150" w:after="150" w:line="240" w:lineRule="auto"/>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Procedures</w:t>
      </w:r>
    </w:p>
    <w:p w14:paraId="35C2F494"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How does the seed begin to grow? What does it need? Sun (heat- explain why), water, soil (medium to grow in) and air. </w:t>
      </w:r>
    </w:p>
    <w:p w14:paraId="132DAF34"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Define Germination (worksheet/observation sheet) </w:t>
      </w:r>
    </w:p>
    <w:p w14:paraId="5AA724C6"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Today we are going to make seed germination necklaces. </w:t>
      </w:r>
    </w:p>
    <w:p w14:paraId="593A9353"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Place moistened </w:t>
      </w:r>
      <w:proofErr w:type="spellStart"/>
      <w:r w:rsidRPr="00086871">
        <w:rPr>
          <w:rFonts w:ascii="Times New Roman" w:hAnsi="Times New Roman" w:cs="Times New Roman"/>
          <w:sz w:val="24"/>
          <w:szCs w:val="24"/>
        </w:rPr>
        <w:t>JellyBeadZ</w:t>
      </w:r>
      <w:proofErr w:type="spellEnd"/>
      <w:r w:rsidRPr="00086871">
        <w:rPr>
          <w:rFonts w:ascii="Times New Roman" w:hAnsi="Times New Roman" w:cs="Times New Roman"/>
          <w:sz w:val="24"/>
          <w:szCs w:val="24"/>
        </w:rPr>
        <w:t xml:space="preserve">, soil moist, or cotton ball in into the hole-punched jewelry sized bag.  If using a cotton ball, squeeze out excess water before putting it in the bag. </w:t>
      </w:r>
    </w:p>
    <w:p w14:paraId="3732B75C"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Push two corn and two soybean seeds into the bag.</w:t>
      </w:r>
    </w:p>
    <w:p w14:paraId="2FB126F4"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Seal the bag and run yarn through the hole to create a necklace. </w:t>
      </w:r>
    </w:p>
    <w:p w14:paraId="3A303303"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Ask students to wear their bags around their necks or place them in a warm place and observe them every day.  </w:t>
      </w:r>
    </w:p>
    <w:p w14:paraId="6621C1CB" w14:textId="77777777"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lang w:val="en"/>
        </w:rPr>
        <w:t xml:space="preserve">During the observation period, ask students to record daily journal entries using full sentences and good grammar to describe what they see.  </w:t>
      </w:r>
    </w:p>
    <w:p w14:paraId="3814826E" w14:textId="2BC6C8A2"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lang w:val="en"/>
        </w:rPr>
        <w:t xml:space="preserve">After the experiment is complete, have students write a reflection paper explaining what they witnessed and what they think happened considering all the results of the experiment.   Include a comparison of the corn and soybean seeds, differences in temperature and light conditions, and other observations.   </w:t>
      </w:r>
      <w:r w:rsidRPr="00086871">
        <w:rPr>
          <w:rFonts w:ascii="Times New Roman" w:hAnsi="Times New Roman" w:cs="Times New Roman"/>
          <w:sz w:val="24"/>
          <w:szCs w:val="24"/>
        </w:rPr>
        <w:t xml:space="preserve">  </w:t>
      </w:r>
    </w:p>
    <w:p w14:paraId="040BBA75" w14:textId="6E7EDBC4" w:rsidR="00513DA9" w:rsidRPr="00086871" w:rsidRDefault="00513DA9" w:rsidP="00513DA9">
      <w:pPr>
        <w:pStyle w:val="ListParagraph"/>
        <w:numPr>
          <w:ilvl w:val="0"/>
          <w:numId w:val="34"/>
        </w:numPr>
        <w:rPr>
          <w:rFonts w:ascii="Times New Roman" w:hAnsi="Times New Roman" w:cs="Times New Roman"/>
          <w:sz w:val="24"/>
          <w:szCs w:val="24"/>
        </w:rPr>
      </w:pPr>
      <w:r w:rsidRPr="00086871">
        <w:rPr>
          <w:rFonts w:ascii="Times New Roman" w:hAnsi="Times New Roman" w:cs="Times New Roman"/>
          <w:sz w:val="24"/>
          <w:szCs w:val="24"/>
        </w:rPr>
        <w:t xml:space="preserve">Review worksheet </w:t>
      </w:r>
    </w:p>
    <w:p w14:paraId="05DC8F34" w14:textId="77777777" w:rsidR="00513DA9" w:rsidRPr="00086871" w:rsidRDefault="00513DA9" w:rsidP="00513DA9">
      <w:pPr>
        <w:pStyle w:val="ListParagraph"/>
        <w:rPr>
          <w:rFonts w:ascii="Times New Roman" w:hAnsi="Times New Roman" w:cs="Times New Roman"/>
          <w:sz w:val="24"/>
          <w:szCs w:val="24"/>
        </w:rPr>
      </w:pPr>
    </w:p>
    <w:p w14:paraId="1D328271" w14:textId="04825259" w:rsidR="00513DA9" w:rsidRPr="00086871" w:rsidRDefault="00513DA9" w:rsidP="00513DA9">
      <w:pPr>
        <w:pStyle w:val="ListParagraph"/>
        <w:rPr>
          <w:rFonts w:ascii="Times New Roman" w:hAnsi="Times New Roman" w:cs="Times New Roman"/>
          <w:sz w:val="24"/>
          <w:szCs w:val="24"/>
        </w:rPr>
      </w:pPr>
      <w:r w:rsidRPr="00086871">
        <w:rPr>
          <w:rFonts w:ascii="Times New Roman" w:hAnsi="Times New Roman" w:cs="Times New Roman"/>
          <w:noProof/>
          <w:color w:val="0000FF"/>
          <w:sz w:val="24"/>
          <w:szCs w:val="24"/>
        </w:rPr>
        <w:drawing>
          <wp:inline distT="0" distB="0" distL="0" distR="0" wp14:anchorId="0A5D54FC" wp14:editId="3991F46E">
            <wp:extent cx="1066800" cy="1428750"/>
            <wp:effectExtent l="0" t="0" r="0" b="0"/>
            <wp:docPr id="1" name="Picture 1" descr="20141027_1245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027_12455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14:paraId="793E2C6D" w14:textId="2637E70C" w:rsidR="005538A3" w:rsidRPr="00086871" w:rsidRDefault="005538A3" w:rsidP="000422C6">
      <w:pPr>
        <w:shd w:val="clear" w:color="auto" w:fill="FFFFFF"/>
        <w:spacing w:before="150" w:after="150" w:line="240" w:lineRule="auto"/>
        <w:ind w:right="225"/>
        <w:outlineLvl w:val="1"/>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Organization Affiliation</w:t>
      </w:r>
    </w:p>
    <w:p w14:paraId="71132CBE" w14:textId="2C32FE06" w:rsidR="007A7636" w:rsidRPr="00086871" w:rsidRDefault="00513DA9" w:rsidP="007A7636">
      <w:pPr>
        <w:spacing w:before="150" w:after="150" w:line="240" w:lineRule="auto"/>
        <w:ind w:left="720"/>
        <w:outlineLvl w:val="1"/>
        <w:rPr>
          <w:rFonts w:ascii="Times New Roman" w:eastAsia="Times New Roman" w:hAnsi="Times New Roman" w:cs="Times New Roman"/>
          <w:sz w:val="24"/>
          <w:szCs w:val="24"/>
        </w:rPr>
      </w:pPr>
      <w:r w:rsidRPr="00086871">
        <w:rPr>
          <w:rFonts w:ascii="Times New Roman" w:eastAsia="Times New Roman" w:hAnsi="Times New Roman" w:cs="Times New Roman"/>
          <w:sz w:val="24"/>
          <w:szCs w:val="24"/>
        </w:rPr>
        <w:t xml:space="preserve">Iowa Agriculture Literacy Foundation </w:t>
      </w:r>
    </w:p>
    <w:p w14:paraId="7B631707" w14:textId="4CA46517" w:rsidR="00AD66DB" w:rsidRPr="00086871" w:rsidRDefault="00545D0F" w:rsidP="000422C6">
      <w:pPr>
        <w:spacing w:after="150" w:line="240" w:lineRule="auto"/>
        <w:ind w:right="225"/>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Agriculture Literacy Outcomes</w:t>
      </w:r>
      <w:r w:rsidR="00AD66DB" w:rsidRPr="00086871">
        <w:rPr>
          <w:rFonts w:ascii="Times New Roman" w:hAnsi="Times New Roman" w:cs="Times New Roman"/>
          <w:color w:val="000000"/>
          <w:sz w:val="24"/>
          <w:szCs w:val="24"/>
        </w:rPr>
        <w:t xml:space="preserve"> </w:t>
      </w:r>
    </w:p>
    <w:p w14:paraId="6B592321" w14:textId="34A4CFF4" w:rsidR="007A7636" w:rsidRPr="00086871" w:rsidRDefault="00C24DD8" w:rsidP="00C24DD8">
      <w:pPr>
        <w:spacing w:after="150" w:line="240" w:lineRule="auto"/>
        <w:ind w:left="720" w:right="225"/>
        <w:rPr>
          <w:rFonts w:ascii="Times New Roman" w:eastAsia="Times New Roman" w:hAnsi="Times New Roman" w:cs="Times New Roman"/>
          <w:b/>
          <w:bCs/>
          <w:sz w:val="24"/>
          <w:szCs w:val="24"/>
        </w:rPr>
      </w:pPr>
      <w:r w:rsidRPr="00086871">
        <w:rPr>
          <w:rFonts w:ascii="Times New Roman" w:eastAsia="Times New Roman" w:hAnsi="Times New Roman" w:cs="Times New Roman"/>
          <w:b/>
          <w:bCs/>
          <w:sz w:val="24"/>
          <w:szCs w:val="24"/>
        </w:rPr>
        <w:t xml:space="preserve">T2.3-5.c </w:t>
      </w:r>
      <w:r w:rsidRPr="00086871">
        <w:rPr>
          <w:rFonts w:ascii="Times New Roman" w:eastAsia="Times New Roman" w:hAnsi="Times New Roman" w:cs="Times New Roman"/>
          <w:sz w:val="24"/>
          <w:szCs w:val="24"/>
        </w:rPr>
        <w:t>Explain how the availability of soil nutrients affects plant growth and development.</w:t>
      </w:r>
      <w:r w:rsidRPr="00086871">
        <w:rPr>
          <w:rFonts w:ascii="Times New Roman" w:eastAsia="Times New Roman" w:hAnsi="Times New Roman" w:cs="Times New Roman"/>
          <w:b/>
          <w:bCs/>
          <w:sz w:val="24"/>
          <w:szCs w:val="24"/>
        </w:rPr>
        <w:t xml:space="preserve"> </w:t>
      </w:r>
    </w:p>
    <w:p w14:paraId="3A062B15" w14:textId="1CF5CFDD" w:rsidR="00602104" w:rsidRPr="00086871" w:rsidRDefault="00760ADC" w:rsidP="00545D0F">
      <w:pPr>
        <w:spacing w:after="150" w:line="240" w:lineRule="auto"/>
        <w:ind w:right="225"/>
        <w:rPr>
          <w:rFonts w:ascii="Times New Roman" w:eastAsia="Times New Roman" w:hAnsi="Times New Roman" w:cs="Times New Roman"/>
          <w:sz w:val="24"/>
          <w:szCs w:val="24"/>
        </w:rPr>
      </w:pPr>
      <w:r w:rsidRPr="00086871">
        <w:rPr>
          <w:rFonts w:ascii="Times New Roman" w:eastAsia="Times New Roman" w:hAnsi="Times New Roman" w:cs="Times New Roman"/>
          <w:b/>
          <w:sz w:val="24"/>
          <w:szCs w:val="24"/>
        </w:rPr>
        <w:t xml:space="preserve">Iowa/ Common </w:t>
      </w:r>
      <w:r w:rsidR="00B31BCD" w:rsidRPr="00086871">
        <w:rPr>
          <w:rFonts w:ascii="Times New Roman" w:eastAsia="Times New Roman" w:hAnsi="Times New Roman" w:cs="Times New Roman"/>
          <w:b/>
          <w:sz w:val="24"/>
          <w:szCs w:val="24"/>
        </w:rPr>
        <w:t>Core</w:t>
      </w:r>
      <w:r w:rsidR="00B31BCD" w:rsidRPr="00086871">
        <w:rPr>
          <w:rFonts w:ascii="Times New Roman" w:eastAsia="Times New Roman" w:hAnsi="Times New Roman" w:cs="Times New Roman"/>
          <w:sz w:val="24"/>
          <w:szCs w:val="24"/>
        </w:rPr>
        <w:t xml:space="preserve"> </w:t>
      </w:r>
      <w:r w:rsidR="009C4C40" w:rsidRPr="00086871">
        <w:rPr>
          <w:rFonts w:ascii="Times New Roman" w:eastAsia="Times New Roman" w:hAnsi="Times New Roman" w:cs="Times New Roman"/>
          <w:b/>
          <w:sz w:val="24"/>
          <w:szCs w:val="24"/>
        </w:rPr>
        <w:t xml:space="preserve">Standards </w:t>
      </w:r>
    </w:p>
    <w:p w14:paraId="2E13C9DA" w14:textId="394B1AEF" w:rsidR="00AD66DB" w:rsidRPr="00086871" w:rsidRDefault="00C24DD8" w:rsidP="00AD66DB">
      <w:pPr>
        <w:spacing w:after="150" w:line="240" w:lineRule="auto"/>
        <w:ind w:left="720" w:right="225"/>
        <w:rPr>
          <w:rFonts w:ascii="Times New Roman" w:eastAsia="Times New Roman" w:hAnsi="Times New Roman" w:cs="Times New Roman"/>
          <w:bCs/>
          <w:sz w:val="24"/>
          <w:szCs w:val="24"/>
        </w:rPr>
      </w:pPr>
      <w:r w:rsidRPr="00086871">
        <w:rPr>
          <w:rFonts w:ascii="Times New Roman" w:eastAsia="Times New Roman" w:hAnsi="Times New Roman" w:cs="Times New Roman"/>
          <w:b/>
          <w:sz w:val="24"/>
          <w:szCs w:val="24"/>
        </w:rPr>
        <w:t>4-LS1-1.</w:t>
      </w:r>
      <w:r w:rsidRPr="00086871">
        <w:rPr>
          <w:rFonts w:ascii="Times New Roman" w:eastAsia="Times New Roman" w:hAnsi="Times New Roman" w:cs="Times New Roman"/>
          <w:bCs/>
          <w:sz w:val="24"/>
          <w:szCs w:val="24"/>
        </w:rPr>
        <w:t xml:space="preserve"> Construct an argument that plants, and animals have internal and external structures that function to support survival, growth, behavior, and reproduction. </w:t>
      </w:r>
    </w:p>
    <w:p w14:paraId="39FB51D5" w14:textId="40E6A49B" w:rsidR="00FA7075" w:rsidRPr="00086871" w:rsidRDefault="00602104" w:rsidP="000422C6">
      <w:pPr>
        <w:spacing w:after="150" w:line="240" w:lineRule="auto"/>
        <w:ind w:right="225"/>
        <w:rPr>
          <w:rFonts w:ascii="Times New Roman" w:eastAsia="Times New Roman" w:hAnsi="Times New Roman" w:cs="Times New Roman"/>
          <w:b/>
          <w:sz w:val="24"/>
          <w:szCs w:val="24"/>
        </w:rPr>
      </w:pPr>
      <w:r w:rsidRPr="00086871">
        <w:rPr>
          <w:rFonts w:ascii="Times New Roman" w:eastAsia="Times New Roman" w:hAnsi="Times New Roman" w:cs="Times New Roman"/>
          <w:sz w:val="24"/>
          <w:szCs w:val="24"/>
        </w:rPr>
        <w:t xml:space="preserve">    </w:t>
      </w:r>
      <w:r w:rsidR="00B31BCD" w:rsidRPr="00086871">
        <w:rPr>
          <w:rFonts w:ascii="Times New Roman" w:eastAsia="Times New Roman" w:hAnsi="Times New Roman" w:cs="Times New Roman"/>
          <w:sz w:val="24"/>
          <w:szCs w:val="24"/>
        </w:rPr>
        <w:t xml:space="preserve">    </w:t>
      </w:r>
    </w:p>
    <w:sectPr w:rsidR="00FA7075" w:rsidRPr="0008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17404E0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63128"/>
    <w:multiLevelType w:val="hybridMultilevel"/>
    <w:tmpl w:val="768676D0"/>
    <w:lvl w:ilvl="0" w:tplc="305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D059E"/>
    <w:multiLevelType w:val="multilevel"/>
    <w:tmpl w:val="683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44DB4"/>
    <w:multiLevelType w:val="hybridMultilevel"/>
    <w:tmpl w:val="67C0CA70"/>
    <w:lvl w:ilvl="0" w:tplc="A58C5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F63F0"/>
    <w:multiLevelType w:val="hybridMultilevel"/>
    <w:tmpl w:val="19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F3318A"/>
    <w:multiLevelType w:val="multilevel"/>
    <w:tmpl w:val="725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43"/>
  </w:num>
  <w:num w:numId="4">
    <w:abstractNumId w:val="8"/>
  </w:num>
  <w:num w:numId="5">
    <w:abstractNumId w:val="12"/>
  </w:num>
  <w:num w:numId="6">
    <w:abstractNumId w:val="14"/>
  </w:num>
  <w:num w:numId="7">
    <w:abstractNumId w:val="13"/>
  </w:num>
  <w:num w:numId="8">
    <w:abstractNumId w:val="35"/>
  </w:num>
  <w:num w:numId="9">
    <w:abstractNumId w:val="22"/>
  </w:num>
  <w:num w:numId="10">
    <w:abstractNumId w:val="21"/>
  </w:num>
  <w:num w:numId="11">
    <w:abstractNumId w:val="17"/>
  </w:num>
  <w:num w:numId="12">
    <w:abstractNumId w:val="9"/>
  </w:num>
  <w:num w:numId="13">
    <w:abstractNumId w:val="25"/>
  </w:num>
  <w:num w:numId="14">
    <w:abstractNumId w:val="40"/>
  </w:num>
  <w:num w:numId="15">
    <w:abstractNumId w:val="39"/>
  </w:num>
  <w:num w:numId="16">
    <w:abstractNumId w:val="38"/>
  </w:num>
  <w:num w:numId="17">
    <w:abstractNumId w:val="16"/>
  </w:num>
  <w:num w:numId="18">
    <w:abstractNumId w:val="5"/>
  </w:num>
  <w:num w:numId="19">
    <w:abstractNumId w:val="37"/>
  </w:num>
  <w:num w:numId="20">
    <w:abstractNumId w:val="6"/>
  </w:num>
  <w:num w:numId="21">
    <w:abstractNumId w:val="23"/>
  </w:num>
  <w:num w:numId="22">
    <w:abstractNumId w:val="1"/>
  </w:num>
  <w:num w:numId="23">
    <w:abstractNumId w:val="19"/>
  </w:num>
  <w:num w:numId="24">
    <w:abstractNumId w:val="11"/>
  </w:num>
  <w:num w:numId="25">
    <w:abstractNumId w:val="15"/>
  </w:num>
  <w:num w:numId="26">
    <w:abstractNumId w:val="32"/>
  </w:num>
  <w:num w:numId="27">
    <w:abstractNumId w:val="18"/>
  </w:num>
  <w:num w:numId="28">
    <w:abstractNumId w:val="28"/>
  </w:num>
  <w:num w:numId="29">
    <w:abstractNumId w:val="3"/>
  </w:num>
  <w:num w:numId="30">
    <w:abstractNumId w:val="33"/>
  </w:num>
  <w:num w:numId="31">
    <w:abstractNumId w:val="7"/>
  </w:num>
  <w:num w:numId="32">
    <w:abstractNumId w:val="41"/>
  </w:num>
  <w:num w:numId="33">
    <w:abstractNumId w:val="4"/>
  </w:num>
  <w:num w:numId="34">
    <w:abstractNumId w:val="2"/>
  </w:num>
  <w:num w:numId="35">
    <w:abstractNumId w:val="0"/>
  </w:num>
  <w:num w:numId="36">
    <w:abstractNumId w:val="20"/>
  </w:num>
  <w:num w:numId="37">
    <w:abstractNumId w:val="42"/>
  </w:num>
  <w:num w:numId="38">
    <w:abstractNumId w:val="30"/>
  </w:num>
  <w:num w:numId="39">
    <w:abstractNumId w:val="29"/>
  </w:num>
  <w:num w:numId="40">
    <w:abstractNumId w:val="10"/>
  </w:num>
  <w:num w:numId="41">
    <w:abstractNumId w:val="27"/>
  </w:num>
  <w:num w:numId="42">
    <w:abstractNumId w:val="34"/>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422C6"/>
    <w:rsid w:val="00086871"/>
    <w:rsid w:val="00091547"/>
    <w:rsid w:val="000C06A7"/>
    <w:rsid w:val="000D230A"/>
    <w:rsid w:val="00140EE4"/>
    <w:rsid w:val="002512AB"/>
    <w:rsid w:val="002E02C3"/>
    <w:rsid w:val="00317B1C"/>
    <w:rsid w:val="003B7E43"/>
    <w:rsid w:val="00461F2D"/>
    <w:rsid w:val="00513DA9"/>
    <w:rsid w:val="00542101"/>
    <w:rsid w:val="00545D0F"/>
    <w:rsid w:val="005538A3"/>
    <w:rsid w:val="005557F0"/>
    <w:rsid w:val="005F4D79"/>
    <w:rsid w:val="00602104"/>
    <w:rsid w:val="006A42AE"/>
    <w:rsid w:val="00760ADC"/>
    <w:rsid w:val="007A7636"/>
    <w:rsid w:val="00812126"/>
    <w:rsid w:val="00846F23"/>
    <w:rsid w:val="008653EA"/>
    <w:rsid w:val="008D54AD"/>
    <w:rsid w:val="009C4C40"/>
    <w:rsid w:val="00AD66DB"/>
    <w:rsid w:val="00B31BCD"/>
    <w:rsid w:val="00C24DD8"/>
    <w:rsid w:val="00D52712"/>
    <w:rsid w:val="00DD75C3"/>
    <w:rsid w:val="00E1077F"/>
    <w:rsid w:val="00F15F17"/>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D66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character" w:styleId="UnresolvedMention">
    <w:name w:val="Unresolved Mention"/>
    <w:basedOn w:val="DefaultParagraphFont"/>
    <w:uiPriority w:val="99"/>
    <w:semiHidden/>
    <w:unhideWhenUsed/>
    <w:rsid w:val="003B7E43"/>
    <w:rPr>
      <w:color w:val="605E5C"/>
      <w:shd w:val="clear" w:color="auto" w:fill="E1DFDD"/>
    </w:rPr>
  </w:style>
  <w:style w:type="character" w:customStyle="1" w:styleId="Heading5Char">
    <w:name w:val="Heading 5 Char"/>
    <w:basedOn w:val="DefaultParagraphFont"/>
    <w:link w:val="Heading5"/>
    <w:uiPriority w:val="9"/>
    <w:rsid w:val="00AD66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0981827">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owaagliteracy.files.wordpress.com/2014/10/20141027_12455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Morgan Hibbs</cp:lastModifiedBy>
  <cp:revision>3</cp:revision>
  <cp:lastPrinted>2018-07-19T20:18:00Z</cp:lastPrinted>
  <dcterms:created xsi:type="dcterms:W3CDTF">2021-02-08T17:53:00Z</dcterms:created>
  <dcterms:modified xsi:type="dcterms:W3CDTF">2021-02-08T17:57:00Z</dcterms:modified>
</cp:coreProperties>
</file>