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A03D" w14:textId="77777777" w:rsidR="00D40BB4" w:rsidRPr="00B04800" w:rsidRDefault="003175CA">
      <w:pPr>
        <w:jc w:val="center"/>
        <w:rPr>
          <w:sz w:val="48"/>
          <w:szCs w:val="48"/>
          <w:u w:val="single"/>
        </w:rPr>
      </w:pPr>
      <w:proofErr w:type="spellStart"/>
      <w:r w:rsidRPr="00B04800">
        <w:rPr>
          <w:sz w:val="48"/>
          <w:szCs w:val="48"/>
          <w:u w:val="single"/>
        </w:rPr>
        <w:t>Pizz</w:t>
      </w:r>
      <w:proofErr w:type="spellEnd"/>
      <w:r w:rsidRPr="00B04800">
        <w:rPr>
          <w:sz w:val="48"/>
          <w:szCs w:val="48"/>
          <w:u w:val="single"/>
        </w:rPr>
        <w:t xml:space="preserve">-A-Thon Competition </w:t>
      </w:r>
    </w:p>
    <w:p w14:paraId="210D05F3" w14:textId="77777777" w:rsidR="00D40BB4" w:rsidRDefault="00D40BB4">
      <w:pPr>
        <w:rPr>
          <w:b/>
          <w:u w:val="single"/>
        </w:rPr>
      </w:pPr>
    </w:p>
    <w:p w14:paraId="0BAA0130" w14:textId="77777777" w:rsidR="00D40BB4" w:rsidRDefault="003175CA">
      <w:pPr>
        <w:rPr>
          <w:b/>
        </w:rPr>
      </w:pPr>
      <w:r>
        <w:rPr>
          <w:b/>
        </w:rPr>
        <w:t xml:space="preserve">Description: </w:t>
      </w:r>
    </w:p>
    <w:p w14:paraId="13FC53F9" w14:textId="77777777" w:rsidR="00D40BB4" w:rsidRDefault="003175CA">
      <w:pPr>
        <w:ind w:left="720"/>
        <w:rPr>
          <w:highlight w:val="white"/>
        </w:rPr>
      </w:pPr>
      <w:r>
        <w:rPr>
          <w:highlight w:val="white"/>
        </w:rPr>
        <w:t xml:space="preserve">We are dedicated to teaching kids about agriculture and where their food comes from. By doing this, we create a more educated workforce, some of which will go into the food industry and continue to feed America into the future. </w:t>
      </w:r>
    </w:p>
    <w:p w14:paraId="522E4083" w14:textId="77777777" w:rsidR="00D40BB4" w:rsidRDefault="00D40BB4">
      <w:pPr>
        <w:ind w:left="720"/>
        <w:rPr>
          <w:color w:val="222222"/>
          <w:highlight w:val="white"/>
        </w:rPr>
      </w:pPr>
    </w:p>
    <w:p w14:paraId="536DBF40" w14:textId="52DCC1CC" w:rsidR="00D40BB4" w:rsidRDefault="003175CA">
      <w:pPr>
        <w:ind w:left="720"/>
        <w:rPr>
          <w:color w:val="222222"/>
          <w:highlight w:val="white"/>
        </w:rPr>
      </w:pPr>
      <w:r>
        <w:rPr>
          <w:color w:val="222222"/>
          <w:highlight w:val="white"/>
        </w:rPr>
        <w:t>Students will work in groups to research and develop a presentation about where their pizza ingredients come from. Classrooms will be provided a kit that includes materials about pork, dairy, beef, vegetables, and wheat. The program will run for four weeks</w:t>
      </w:r>
      <w:r w:rsidR="00B04800">
        <w:rPr>
          <w:color w:val="222222"/>
          <w:highlight w:val="white"/>
        </w:rPr>
        <w:t xml:space="preserve">. Please return the </w:t>
      </w:r>
      <w:proofErr w:type="spellStart"/>
      <w:r w:rsidR="00B04800">
        <w:rPr>
          <w:color w:val="222222"/>
          <w:highlight w:val="white"/>
        </w:rPr>
        <w:t>Pizz</w:t>
      </w:r>
      <w:proofErr w:type="spellEnd"/>
      <w:r w:rsidR="00B04800">
        <w:rPr>
          <w:color w:val="222222"/>
          <w:highlight w:val="white"/>
        </w:rPr>
        <w:t xml:space="preserve">-A-Thon kit to our Linn County Farm Bureau office on </w:t>
      </w:r>
      <w:proofErr w:type="spellStart"/>
      <w:r w:rsidR="00B04800">
        <w:rPr>
          <w:color w:val="222222"/>
          <w:highlight w:val="white"/>
        </w:rPr>
        <w:t>Boyson</w:t>
      </w:r>
      <w:proofErr w:type="spellEnd"/>
      <w:r w:rsidR="00B04800">
        <w:rPr>
          <w:color w:val="222222"/>
          <w:highlight w:val="white"/>
        </w:rPr>
        <w:t xml:space="preserve"> Road or take it down to the school office for pickup. Communicate with Morgan Hibbs at </w:t>
      </w:r>
      <w:hyperlink r:id="rId5" w:history="1">
        <w:r w:rsidR="00B04800" w:rsidRPr="00584EF9">
          <w:rPr>
            <w:rStyle w:val="Hyperlink"/>
            <w:highlight w:val="white"/>
          </w:rPr>
          <w:t>mhibbs@ifbf.org</w:t>
        </w:r>
      </w:hyperlink>
      <w:r w:rsidR="00B04800">
        <w:rPr>
          <w:color w:val="222222"/>
          <w:highlight w:val="white"/>
        </w:rPr>
        <w:t xml:space="preserve"> to coordinate. </w:t>
      </w:r>
    </w:p>
    <w:p w14:paraId="344ED60A" w14:textId="77777777" w:rsidR="00D40BB4" w:rsidRDefault="00D40BB4">
      <w:pPr>
        <w:ind w:left="720"/>
        <w:rPr>
          <w:color w:val="222222"/>
          <w:highlight w:val="white"/>
        </w:rPr>
      </w:pPr>
    </w:p>
    <w:p w14:paraId="4F7604AA" w14:textId="77777777" w:rsidR="00D40BB4" w:rsidRDefault="003175CA">
      <w:pPr>
        <w:rPr>
          <w:b/>
        </w:rPr>
      </w:pPr>
      <w:r>
        <w:rPr>
          <w:b/>
        </w:rPr>
        <w:t xml:space="preserve">Grade: </w:t>
      </w:r>
    </w:p>
    <w:p w14:paraId="7D9DCF16" w14:textId="77777777" w:rsidR="00D40BB4" w:rsidRDefault="003175CA">
      <w:pPr>
        <w:ind w:firstLine="720"/>
      </w:pPr>
      <w:r>
        <w:t xml:space="preserve">4th grade </w:t>
      </w:r>
    </w:p>
    <w:p w14:paraId="2A1E7D53" w14:textId="77777777" w:rsidR="00D40BB4" w:rsidRDefault="00D40BB4">
      <w:pPr>
        <w:ind w:firstLine="720"/>
      </w:pPr>
    </w:p>
    <w:p w14:paraId="6EBA9637" w14:textId="77777777" w:rsidR="00D40BB4" w:rsidRDefault="003175CA">
      <w:pPr>
        <w:rPr>
          <w:b/>
        </w:rPr>
      </w:pPr>
      <w:r>
        <w:rPr>
          <w:b/>
        </w:rPr>
        <w:t xml:space="preserve">Time frame: </w:t>
      </w:r>
    </w:p>
    <w:p w14:paraId="0721BD9C" w14:textId="0E63022A" w:rsidR="00D40BB4" w:rsidRDefault="00B04800">
      <w:pPr>
        <w:ind w:firstLine="720"/>
      </w:pPr>
      <w:r>
        <w:t xml:space="preserve">Recommended unit layout </w:t>
      </w:r>
    </w:p>
    <w:p w14:paraId="3473C671" w14:textId="50D384E7" w:rsidR="00D40BB4" w:rsidRDefault="00B04800">
      <w:pPr>
        <w:numPr>
          <w:ilvl w:val="0"/>
          <w:numId w:val="1"/>
        </w:numPr>
      </w:pPr>
      <w:r>
        <w:t xml:space="preserve">Week 1: </w:t>
      </w:r>
      <w:proofErr w:type="spellStart"/>
      <w:r w:rsidR="003175CA">
        <w:t>Pizz</w:t>
      </w:r>
      <w:proofErr w:type="spellEnd"/>
      <w:r w:rsidR="003175CA">
        <w:t>-A-thon introduction</w:t>
      </w:r>
      <w:r>
        <w:t xml:space="preserve"> (video available on our website), review the rubric, and break the class into groups.  </w:t>
      </w:r>
    </w:p>
    <w:p w14:paraId="58909C70" w14:textId="16DB9AD3" w:rsidR="00D40BB4" w:rsidRDefault="00B04800">
      <w:pPr>
        <w:numPr>
          <w:ilvl w:val="0"/>
          <w:numId w:val="1"/>
        </w:numPr>
      </w:pPr>
      <w:r>
        <w:t xml:space="preserve">Week 2: Research ingredient using publications in the kit or from the links on the resource document sent to students via email. </w:t>
      </w:r>
    </w:p>
    <w:p w14:paraId="2E0A914F" w14:textId="2F92161E" w:rsidR="00B04800" w:rsidRDefault="00B04800">
      <w:pPr>
        <w:numPr>
          <w:ilvl w:val="0"/>
          <w:numId w:val="1"/>
        </w:numPr>
      </w:pPr>
      <w:r>
        <w:t>Week 3: Students prepare presentation.</w:t>
      </w:r>
    </w:p>
    <w:p w14:paraId="116ECB24" w14:textId="5D9E793E" w:rsidR="00B04800" w:rsidRDefault="00B04800">
      <w:pPr>
        <w:numPr>
          <w:ilvl w:val="0"/>
          <w:numId w:val="1"/>
        </w:numPr>
      </w:pPr>
      <w:r>
        <w:t xml:space="preserve">Week 4: Finish and present presentations. </w:t>
      </w:r>
    </w:p>
    <w:p w14:paraId="239E2BDF" w14:textId="63F4E2DC" w:rsidR="00B04800" w:rsidRDefault="00B04800" w:rsidP="00B04800">
      <w:pPr>
        <w:ind w:left="2160"/>
      </w:pPr>
      <w:r>
        <w:t xml:space="preserve">Optional pizza party! Idea: cracker pizza (Ritz cracker, sauce, cheese and pepperoni) </w:t>
      </w:r>
    </w:p>
    <w:p w14:paraId="26B13452" w14:textId="1E2A485B" w:rsidR="00B04800" w:rsidRDefault="00B04800">
      <w:pPr>
        <w:numPr>
          <w:ilvl w:val="0"/>
          <w:numId w:val="1"/>
        </w:numPr>
      </w:pPr>
      <w:r>
        <w:t>Week 5: Return kit.</w:t>
      </w:r>
    </w:p>
    <w:p w14:paraId="0194567B" w14:textId="77777777" w:rsidR="00D40BB4" w:rsidRDefault="00D40BB4">
      <w:pPr>
        <w:ind w:firstLine="720"/>
      </w:pPr>
    </w:p>
    <w:p w14:paraId="32C66196" w14:textId="77777777" w:rsidR="00D40BB4" w:rsidRDefault="003175CA">
      <w:pPr>
        <w:rPr>
          <w:b/>
        </w:rPr>
      </w:pPr>
      <w:r>
        <w:rPr>
          <w:b/>
        </w:rPr>
        <w:t xml:space="preserve">Materials: </w:t>
      </w:r>
    </w:p>
    <w:p w14:paraId="7F9A741B" w14:textId="77777777" w:rsidR="00D40BB4" w:rsidRDefault="003175CA">
      <w:pPr>
        <w:ind w:left="720"/>
      </w:pPr>
      <w:proofErr w:type="spellStart"/>
      <w:r>
        <w:t>Pizz</w:t>
      </w:r>
      <w:proofErr w:type="spellEnd"/>
      <w:r>
        <w:t>-A-Thon kit</w:t>
      </w:r>
    </w:p>
    <w:p w14:paraId="3D5B5471" w14:textId="57FDB4E0" w:rsidR="00D40BB4" w:rsidRDefault="003175CA" w:rsidP="00B04800">
      <w:pPr>
        <w:ind w:left="720"/>
      </w:pPr>
      <w:r>
        <w:t xml:space="preserve">Access to computer or tablets </w:t>
      </w:r>
      <w:bookmarkStart w:id="0" w:name="_GoBack"/>
      <w:bookmarkEnd w:id="0"/>
    </w:p>
    <w:p w14:paraId="7E1D678C" w14:textId="77777777" w:rsidR="00D40BB4" w:rsidRDefault="00D40BB4">
      <w:pPr>
        <w:ind w:left="1440"/>
      </w:pPr>
    </w:p>
    <w:p w14:paraId="491A4F5C" w14:textId="77777777" w:rsidR="00D40BB4" w:rsidRDefault="003175CA">
      <w:r>
        <w:rPr>
          <w:b/>
        </w:rPr>
        <w:t>Standards:</w:t>
      </w:r>
      <w:r>
        <w:t xml:space="preserve"> </w:t>
      </w:r>
    </w:p>
    <w:p w14:paraId="11634CAC" w14:textId="77777777" w:rsidR="00D40BB4" w:rsidRDefault="003175CA">
      <w:pPr>
        <w:ind w:firstLine="720"/>
      </w:pPr>
      <w:r>
        <w:t xml:space="preserve">Iowa Core </w:t>
      </w:r>
    </w:p>
    <w:p w14:paraId="29812A91" w14:textId="77777777" w:rsidR="00D40BB4" w:rsidRDefault="003175CA">
      <w:pPr>
        <w:numPr>
          <w:ilvl w:val="0"/>
          <w:numId w:val="3"/>
        </w:numPr>
      </w:pPr>
      <w:r>
        <w:t xml:space="preserve">4-LS1-1: Construct an argument that </w:t>
      </w:r>
      <w:proofErr w:type="gramStart"/>
      <w:r>
        <w:t>plants</w:t>
      </w:r>
      <w:proofErr w:type="gramEnd"/>
      <w:r>
        <w:t xml:space="preserve"> and animals have internal and external structures that function to support survival, growth, behavior and reproduction. </w:t>
      </w:r>
    </w:p>
    <w:p w14:paraId="5B4ACC79" w14:textId="77777777" w:rsidR="00D40BB4" w:rsidRDefault="003175CA">
      <w:pPr>
        <w:numPr>
          <w:ilvl w:val="0"/>
          <w:numId w:val="3"/>
        </w:numPr>
      </w:pPr>
      <w:r>
        <w:t xml:space="preserve">SS.4.17: Create a geographic representation to illustrate how natural resources in an area affect the decisions people make. </w:t>
      </w:r>
    </w:p>
    <w:p w14:paraId="5F9328F4" w14:textId="77777777" w:rsidR="00D40BB4" w:rsidRDefault="003175CA">
      <w:pPr>
        <w:pStyle w:val="Heading3"/>
        <w:keepNext w:val="0"/>
        <w:keepLines w:val="0"/>
        <w:numPr>
          <w:ilvl w:val="0"/>
          <w:numId w:val="3"/>
        </w:numPr>
        <w:spacing w:before="0" w:after="0" w:line="312" w:lineRule="auto"/>
        <w:rPr>
          <w:color w:val="000000"/>
          <w:sz w:val="22"/>
          <w:szCs w:val="22"/>
        </w:rPr>
      </w:pPr>
      <w:bookmarkStart w:id="1" w:name="_bmncmfszn8hl" w:colFirst="0" w:colLast="0"/>
      <w:bookmarkEnd w:id="1"/>
      <w:r>
        <w:rPr>
          <w:color w:val="000000"/>
          <w:sz w:val="22"/>
          <w:szCs w:val="22"/>
        </w:rPr>
        <w:t xml:space="preserve">SL.4.5: </w:t>
      </w:r>
      <w:r>
        <w:rPr>
          <w:sz w:val="22"/>
          <w:szCs w:val="22"/>
        </w:rPr>
        <w:t>Add audio recordings and visual displays to presentations when appropriate to enhance the development of main ideas or themes.</w:t>
      </w:r>
    </w:p>
    <w:p w14:paraId="2B97012B" w14:textId="77777777" w:rsidR="00D40BB4" w:rsidRDefault="003175CA">
      <w:pPr>
        <w:pStyle w:val="Heading3"/>
        <w:keepNext w:val="0"/>
        <w:keepLines w:val="0"/>
        <w:numPr>
          <w:ilvl w:val="0"/>
          <w:numId w:val="3"/>
        </w:numPr>
        <w:spacing w:before="0" w:after="0" w:line="312" w:lineRule="auto"/>
        <w:rPr>
          <w:color w:val="000000"/>
          <w:sz w:val="22"/>
          <w:szCs w:val="22"/>
        </w:rPr>
      </w:pPr>
      <w:bookmarkStart w:id="2" w:name="_dfldv67sgybf" w:colFirst="0" w:colLast="0"/>
      <w:bookmarkEnd w:id="2"/>
      <w:r>
        <w:rPr>
          <w:color w:val="000000"/>
          <w:sz w:val="22"/>
          <w:szCs w:val="22"/>
        </w:rPr>
        <w:lastRenderedPageBreak/>
        <w:t>SL.4.4: Report on a topic or text, tell a story, or recount an experience in an organized manner, using appropriate facts and relevant, descriptive details to support main ideas or themes; speak clearly at an understandable pace.</w:t>
      </w:r>
    </w:p>
    <w:p w14:paraId="5B149102" w14:textId="77777777" w:rsidR="00D40BB4" w:rsidRDefault="003175CA">
      <w:pPr>
        <w:pStyle w:val="Heading3"/>
        <w:keepNext w:val="0"/>
        <w:keepLines w:val="0"/>
        <w:numPr>
          <w:ilvl w:val="0"/>
          <w:numId w:val="3"/>
        </w:numPr>
        <w:spacing w:before="0" w:after="0" w:line="312" w:lineRule="auto"/>
        <w:rPr>
          <w:color w:val="000000"/>
          <w:sz w:val="22"/>
          <w:szCs w:val="22"/>
        </w:rPr>
      </w:pPr>
      <w:bookmarkStart w:id="3" w:name="_mosusk8bvfmk" w:colFirst="0" w:colLast="0"/>
      <w:bookmarkEnd w:id="3"/>
      <w:r>
        <w:rPr>
          <w:color w:val="000000"/>
          <w:sz w:val="22"/>
          <w:szCs w:val="22"/>
        </w:rPr>
        <w:t xml:space="preserve">SL.4.2: Paraphrase portions of a text read </w:t>
      </w:r>
      <w:proofErr w:type="gramStart"/>
      <w:r>
        <w:rPr>
          <w:color w:val="000000"/>
          <w:sz w:val="22"/>
          <w:szCs w:val="22"/>
        </w:rPr>
        <w:t>aloud</w:t>
      </w:r>
      <w:proofErr w:type="gramEnd"/>
      <w:r>
        <w:rPr>
          <w:color w:val="000000"/>
          <w:sz w:val="22"/>
          <w:szCs w:val="22"/>
        </w:rPr>
        <w:t xml:space="preserve"> or information presented in diverse media and formats, including visually, quantitatively, and orally.</w:t>
      </w:r>
    </w:p>
    <w:p w14:paraId="3F0BD105" w14:textId="77777777" w:rsidR="00D40BB4" w:rsidRDefault="003175CA">
      <w:pPr>
        <w:pStyle w:val="Heading3"/>
        <w:keepNext w:val="0"/>
        <w:keepLines w:val="0"/>
        <w:numPr>
          <w:ilvl w:val="0"/>
          <w:numId w:val="3"/>
        </w:numPr>
        <w:spacing w:before="0" w:after="140" w:line="312" w:lineRule="auto"/>
        <w:rPr>
          <w:color w:val="000000"/>
          <w:sz w:val="22"/>
          <w:szCs w:val="22"/>
        </w:rPr>
      </w:pPr>
      <w:bookmarkStart w:id="4" w:name="_ewyjdxtap9hj" w:colFirst="0" w:colLast="0"/>
      <w:bookmarkEnd w:id="4"/>
      <w:r>
        <w:rPr>
          <w:color w:val="000000"/>
          <w:sz w:val="22"/>
          <w:szCs w:val="22"/>
        </w:rPr>
        <w:t xml:space="preserve">21.3–5.TL.2: Essential Concept and/or Skill: </w:t>
      </w:r>
      <w:r>
        <w:rPr>
          <w:i/>
          <w:color w:val="000000"/>
          <w:sz w:val="22"/>
          <w:szCs w:val="22"/>
        </w:rPr>
        <w:t>Use interactive technologies in a collaborative group to produce digital presentations or products in a curricular area.</w:t>
      </w:r>
    </w:p>
    <w:p w14:paraId="435E77BF" w14:textId="77777777" w:rsidR="00D40BB4" w:rsidRDefault="003175CA">
      <w:pPr>
        <w:ind w:left="720"/>
      </w:pPr>
      <w:r>
        <w:t xml:space="preserve">National Agricultural Literacy Outcomes </w:t>
      </w:r>
    </w:p>
    <w:p w14:paraId="1A24A671" w14:textId="77777777" w:rsidR="00D40BB4" w:rsidRDefault="003175CA">
      <w:pPr>
        <w:numPr>
          <w:ilvl w:val="0"/>
          <w:numId w:val="2"/>
        </w:numPr>
      </w:pPr>
      <w:r>
        <w:t>T2.3-5.c: Explain how the availability of soil nutrients affects plant growth and development.</w:t>
      </w:r>
    </w:p>
    <w:p w14:paraId="0B11FE8B" w14:textId="77777777" w:rsidR="00D40BB4" w:rsidRDefault="003175CA">
      <w:pPr>
        <w:numPr>
          <w:ilvl w:val="0"/>
          <w:numId w:val="2"/>
        </w:numPr>
      </w:pPr>
      <w:r>
        <w:t>T1.3-</w:t>
      </w:r>
      <w:proofErr w:type="gramStart"/>
      <w:r>
        <w:t>5.d</w:t>
      </w:r>
      <w:proofErr w:type="gramEnd"/>
      <w:r>
        <w:t xml:space="preserve">: Identify the major </w:t>
      </w:r>
      <w:proofErr w:type="spellStart"/>
      <w:r>
        <w:t>egro</w:t>
      </w:r>
      <w:proofErr w:type="spellEnd"/>
      <w:r>
        <w:t xml:space="preserve">-systems in their community or region (e.g., hardwood forests, grasslands, desserts, etc.  </w:t>
      </w:r>
    </w:p>
    <w:p w14:paraId="4C5EC488" w14:textId="77777777" w:rsidR="00D40BB4" w:rsidRDefault="00D40BB4"/>
    <w:p w14:paraId="6AA66B6C" w14:textId="77777777" w:rsidR="00D40BB4" w:rsidRDefault="00D40BB4"/>
    <w:p w14:paraId="0D73FC28" w14:textId="77777777" w:rsidR="00D40BB4" w:rsidRDefault="00D40BB4">
      <w:pPr>
        <w:rPr>
          <w:b/>
        </w:rPr>
      </w:pPr>
    </w:p>
    <w:p w14:paraId="359D4FEA" w14:textId="77777777" w:rsidR="00D40BB4" w:rsidRDefault="00D40BB4">
      <w:pPr>
        <w:rPr>
          <w:b/>
          <w:sz w:val="20"/>
          <w:szCs w:val="20"/>
        </w:rPr>
      </w:pPr>
    </w:p>
    <w:p w14:paraId="6F0FA57D" w14:textId="77777777" w:rsidR="00D40BB4" w:rsidRDefault="00D40BB4">
      <w:pPr>
        <w:rPr>
          <w:b/>
          <w:sz w:val="20"/>
          <w:szCs w:val="20"/>
        </w:rPr>
      </w:pPr>
    </w:p>
    <w:p w14:paraId="464C9250" w14:textId="77777777" w:rsidR="00D40BB4" w:rsidRDefault="00D40BB4">
      <w:pPr>
        <w:rPr>
          <w:b/>
          <w:sz w:val="20"/>
          <w:szCs w:val="20"/>
        </w:rPr>
      </w:pPr>
    </w:p>
    <w:p w14:paraId="0295E21B" w14:textId="77777777" w:rsidR="00D40BB4" w:rsidRDefault="00D40BB4">
      <w:pPr>
        <w:rPr>
          <w:b/>
          <w:sz w:val="20"/>
          <w:szCs w:val="20"/>
        </w:rPr>
      </w:pPr>
    </w:p>
    <w:p w14:paraId="4B0FCD85" w14:textId="77777777" w:rsidR="00D40BB4" w:rsidRDefault="00D40BB4">
      <w:pPr>
        <w:rPr>
          <w:b/>
          <w:sz w:val="20"/>
          <w:szCs w:val="20"/>
        </w:rPr>
      </w:pPr>
    </w:p>
    <w:p w14:paraId="384C4B80" w14:textId="77777777" w:rsidR="00D40BB4" w:rsidRDefault="00D40BB4">
      <w:pPr>
        <w:rPr>
          <w:b/>
          <w:sz w:val="20"/>
          <w:szCs w:val="20"/>
        </w:rPr>
      </w:pPr>
    </w:p>
    <w:p w14:paraId="61F9325B" w14:textId="77777777" w:rsidR="00D40BB4" w:rsidRDefault="00D40BB4">
      <w:pPr>
        <w:rPr>
          <w:b/>
          <w:sz w:val="20"/>
          <w:szCs w:val="20"/>
        </w:rPr>
      </w:pPr>
    </w:p>
    <w:p w14:paraId="300DCA7D" w14:textId="77777777" w:rsidR="00D40BB4" w:rsidRDefault="00D40BB4">
      <w:pPr>
        <w:rPr>
          <w:b/>
          <w:sz w:val="20"/>
          <w:szCs w:val="20"/>
        </w:rPr>
      </w:pPr>
    </w:p>
    <w:p w14:paraId="1C1DF9CD" w14:textId="77777777" w:rsidR="00D40BB4" w:rsidRDefault="00D40BB4">
      <w:pPr>
        <w:rPr>
          <w:b/>
          <w:sz w:val="20"/>
          <w:szCs w:val="20"/>
        </w:rPr>
      </w:pPr>
    </w:p>
    <w:p w14:paraId="4504DF86" w14:textId="77777777" w:rsidR="00D40BB4" w:rsidRDefault="00D40BB4">
      <w:pPr>
        <w:rPr>
          <w:b/>
          <w:sz w:val="20"/>
          <w:szCs w:val="20"/>
        </w:rPr>
      </w:pPr>
    </w:p>
    <w:p w14:paraId="0CA2847F" w14:textId="44AFEB2A" w:rsidR="00D40BB4" w:rsidRDefault="00D40BB4">
      <w:pPr>
        <w:rPr>
          <w:b/>
          <w:sz w:val="20"/>
          <w:szCs w:val="20"/>
        </w:rPr>
      </w:pPr>
    </w:p>
    <w:p w14:paraId="2BDD818D" w14:textId="6BBFC926" w:rsidR="00B04800" w:rsidRDefault="00B04800">
      <w:pPr>
        <w:rPr>
          <w:b/>
          <w:sz w:val="20"/>
          <w:szCs w:val="20"/>
        </w:rPr>
      </w:pPr>
    </w:p>
    <w:p w14:paraId="3794A939" w14:textId="5D2CB145" w:rsidR="00B04800" w:rsidRDefault="00B04800">
      <w:pPr>
        <w:rPr>
          <w:b/>
          <w:sz w:val="20"/>
          <w:szCs w:val="20"/>
        </w:rPr>
      </w:pPr>
    </w:p>
    <w:p w14:paraId="16997B70" w14:textId="19212339" w:rsidR="00B04800" w:rsidRDefault="00B04800">
      <w:pPr>
        <w:rPr>
          <w:b/>
          <w:sz w:val="20"/>
          <w:szCs w:val="20"/>
        </w:rPr>
      </w:pPr>
    </w:p>
    <w:p w14:paraId="275109A4" w14:textId="6AEB9A70" w:rsidR="00B04800" w:rsidRDefault="00B04800">
      <w:pPr>
        <w:rPr>
          <w:b/>
          <w:sz w:val="20"/>
          <w:szCs w:val="20"/>
        </w:rPr>
      </w:pPr>
    </w:p>
    <w:p w14:paraId="6B90ADED" w14:textId="286D4506" w:rsidR="00B04800" w:rsidRDefault="00B04800">
      <w:pPr>
        <w:rPr>
          <w:b/>
          <w:sz w:val="20"/>
          <w:szCs w:val="20"/>
        </w:rPr>
      </w:pPr>
    </w:p>
    <w:p w14:paraId="02FDCEA0" w14:textId="5DEC82A0" w:rsidR="00B04800" w:rsidRDefault="00B04800">
      <w:pPr>
        <w:rPr>
          <w:b/>
          <w:sz w:val="20"/>
          <w:szCs w:val="20"/>
        </w:rPr>
      </w:pPr>
    </w:p>
    <w:p w14:paraId="555C1E4D" w14:textId="4A034936" w:rsidR="00B04800" w:rsidRDefault="00B04800">
      <w:pPr>
        <w:rPr>
          <w:b/>
          <w:sz w:val="20"/>
          <w:szCs w:val="20"/>
        </w:rPr>
      </w:pPr>
    </w:p>
    <w:p w14:paraId="7B1C8344" w14:textId="0FE4C210" w:rsidR="00B04800" w:rsidRDefault="00B04800">
      <w:pPr>
        <w:rPr>
          <w:b/>
          <w:sz w:val="20"/>
          <w:szCs w:val="20"/>
        </w:rPr>
      </w:pPr>
    </w:p>
    <w:p w14:paraId="55F5AB1D" w14:textId="4CB2666E" w:rsidR="00B04800" w:rsidRDefault="00B04800">
      <w:pPr>
        <w:rPr>
          <w:b/>
          <w:sz w:val="20"/>
          <w:szCs w:val="20"/>
        </w:rPr>
      </w:pPr>
    </w:p>
    <w:p w14:paraId="73105D34" w14:textId="55D48C86" w:rsidR="00B04800" w:rsidRDefault="00B04800">
      <w:pPr>
        <w:rPr>
          <w:b/>
          <w:sz w:val="20"/>
          <w:szCs w:val="20"/>
        </w:rPr>
      </w:pPr>
    </w:p>
    <w:p w14:paraId="561FDB9A" w14:textId="1F388481" w:rsidR="00B04800" w:rsidRDefault="00B04800">
      <w:pPr>
        <w:rPr>
          <w:b/>
          <w:sz w:val="20"/>
          <w:szCs w:val="20"/>
        </w:rPr>
      </w:pPr>
    </w:p>
    <w:p w14:paraId="56400F5F" w14:textId="729A866D" w:rsidR="00B04800" w:rsidRDefault="00B04800">
      <w:pPr>
        <w:rPr>
          <w:b/>
          <w:sz w:val="20"/>
          <w:szCs w:val="20"/>
        </w:rPr>
      </w:pPr>
    </w:p>
    <w:p w14:paraId="2D23F86A" w14:textId="77777777" w:rsidR="00B04800" w:rsidRDefault="00B04800">
      <w:pPr>
        <w:rPr>
          <w:b/>
          <w:sz w:val="20"/>
          <w:szCs w:val="20"/>
        </w:rPr>
      </w:pPr>
    </w:p>
    <w:p w14:paraId="51C1BE13" w14:textId="77777777" w:rsidR="00D40BB4" w:rsidRDefault="00D40BB4">
      <w:pPr>
        <w:rPr>
          <w:b/>
          <w:sz w:val="20"/>
          <w:szCs w:val="20"/>
        </w:rPr>
      </w:pPr>
    </w:p>
    <w:p w14:paraId="10A5B2C0" w14:textId="77777777" w:rsidR="00D40BB4" w:rsidRDefault="00D40BB4">
      <w:pPr>
        <w:rPr>
          <w:b/>
          <w:sz w:val="20"/>
          <w:szCs w:val="20"/>
        </w:rPr>
      </w:pPr>
    </w:p>
    <w:p w14:paraId="18DBF0DD" w14:textId="77777777" w:rsidR="00877E34" w:rsidRDefault="00877E34">
      <w:pPr>
        <w:rPr>
          <w:b/>
          <w:sz w:val="20"/>
          <w:szCs w:val="20"/>
        </w:rPr>
      </w:pPr>
    </w:p>
    <w:p w14:paraId="3CF3A4AB" w14:textId="77777777" w:rsidR="00877E34" w:rsidRDefault="00877E34">
      <w:pPr>
        <w:rPr>
          <w:b/>
          <w:sz w:val="20"/>
          <w:szCs w:val="20"/>
        </w:rPr>
      </w:pPr>
    </w:p>
    <w:p w14:paraId="435980DF" w14:textId="77777777" w:rsidR="00877E34" w:rsidRDefault="00877E34">
      <w:pPr>
        <w:rPr>
          <w:b/>
          <w:sz w:val="20"/>
          <w:szCs w:val="20"/>
        </w:rPr>
      </w:pPr>
    </w:p>
    <w:p w14:paraId="3FC72D0B" w14:textId="6A00FF92" w:rsidR="00D40BB4" w:rsidRPr="00B04800" w:rsidRDefault="003175CA">
      <w:pPr>
        <w:rPr>
          <w:b/>
          <w:sz w:val="32"/>
          <w:szCs w:val="32"/>
        </w:rPr>
      </w:pPr>
      <w:proofErr w:type="spellStart"/>
      <w:r w:rsidRPr="00B04800">
        <w:rPr>
          <w:b/>
          <w:sz w:val="32"/>
          <w:szCs w:val="32"/>
        </w:rPr>
        <w:lastRenderedPageBreak/>
        <w:t>Pizz</w:t>
      </w:r>
      <w:proofErr w:type="spellEnd"/>
      <w:r w:rsidRPr="00B04800">
        <w:rPr>
          <w:b/>
          <w:sz w:val="32"/>
          <w:szCs w:val="32"/>
        </w:rPr>
        <w:t xml:space="preserve">-A-Thon Rubric: </w:t>
      </w:r>
    </w:p>
    <w:p w14:paraId="5717C8CD" w14:textId="77777777" w:rsidR="00D40BB4" w:rsidRDefault="00D40BB4">
      <w:pPr>
        <w:rPr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40BB4" w14:paraId="33A4ED2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3717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464C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9C64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6671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D40BB4" w14:paraId="2C61F54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7417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Food comes from: Original source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736A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presentation shows incomplete understanding of where their toppings come from and includes less than half of their group member’s ingredients.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9A46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 shows understanding of where their toppings come from and includes information about half of the group member’s ingredients.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576D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 shows complete understanding of where their toppings come from and includes information about all group member’s ingredients.</w:t>
            </w:r>
          </w:p>
        </w:tc>
      </w:tr>
      <w:tr w:rsidR="00D40BB4" w14:paraId="17CFD46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3276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raised/processed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A823" w14:textId="77777777" w:rsidR="00D40BB4" w:rsidRDefault="00317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presentation shows incomplete understanding of how their toppings were raised and processed and includes less than half of their group member’s ingredients.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4DAA" w14:textId="77777777" w:rsidR="00D40BB4" w:rsidRDefault="00317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 shows understanding of how their toppings were raised and processed and includes information about half of the group member’s ingredients.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2B7B" w14:textId="77777777" w:rsidR="00D40BB4" w:rsidRDefault="00317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 shows complete understanding of how their toppings were raised and processed and includes information about all group member’s ingredients.</w:t>
            </w:r>
          </w:p>
        </w:tc>
      </w:tr>
      <w:tr w:rsidR="00D40BB4" w14:paraId="5584320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DDD5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States produced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051E" w14:textId="77777777" w:rsidR="00D40BB4" w:rsidRDefault="00317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presentation shows incomplete understanding of where their toppings are produced and includes less than half of their group member’s ingredients.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0BBB" w14:textId="77777777" w:rsidR="00D40BB4" w:rsidRDefault="00317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 shows understanding of where their toppings are produced and includes information about half of the group member’s ingredients.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CD21" w14:textId="77777777" w:rsidR="00D40BB4" w:rsidRDefault="00317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 shows complete understanding of where their toppings are produced and includes information about all group member’s ingredients.</w:t>
            </w:r>
          </w:p>
        </w:tc>
      </w:tr>
      <w:tr w:rsidR="00D40BB4" w14:paraId="2DBCBD1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3B15" w14:textId="77777777" w:rsidR="00D40BB4" w:rsidRDefault="0031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MyPlate connection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7DAE" w14:textId="77777777" w:rsidR="00D40BB4" w:rsidRDefault="00317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presentation shows incomplete understanding of how their toppings connect to the MyPlate and includes less than half of their group member’s ingredients.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4904" w14:textId="77777777" w:rsidR="00D40BB4" w:rsidRDefault="00317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 shows understanding of how their toppings connect to the MyPlate and includes information about half of the group member’s ingredients.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D8E5" w14:textId="77777777" w:rsidR="00D40BB4" w:rsidRDefault="003175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presentation shows complete understanding of how their toppings connect to the MyPlate and includes information about all group member’s ingredients.</w:t>
            </w:r>
          </w:p>
        </w:tc>
      </w:tr>
    </w:tbl>
    <w:p w14:paraId="3CAF8E93" w14:textId="77777777" w:rsidR="00D40BB4" w:rsidRDefault="00D40BB4">
      <w:pPr>
        <w:rPr>
          <w:sz w:val="20"/>
          <w:szCs w:val="20"/>
        </w:rPr>
      </w:pPr>
    </w:p>
    <w:p w14:paraId="35FD681B" w14:textId="77777777" w:rsidR="00D40BB4" w:rsidRDefault="003175CA">
      <w:pPr>
        <w:rPr>
          <w:sz w:val="20"/>
          <w:szCs w:val="20"/>
        </w:rPr>
      </w:pPr>
      <w:r>
        <w:rPr>
          <w:sz w:val="20"/>
          <w:szCs w:val="20"/>
        </w:rPr>
        <w:t>Total points _________/60</w:t>
      </w:r>
    </w:p>
    <w:p w14:paraId="558FB151" w14:textId="77777777" w:rsidR="00D40BB4" w:rsidRDefault="00D40BB4">
      <w:pPr>
        <w:rPr>
          <w:sz w:val="20"/>
          <w:szCs w:val="20"/>
        </w:rPr>
      </w:pPr>
    </w:p>
    <w:p w14:paraId="049264A5" w14:textId="77777777" w:rsidR="00D40BB4" w:rsidRDefault="003175CA">
      <w:pPr>
        <w:rPr>
          <w:sz w:val="20"/>
          <w:szCs w:val="20"/>
        </w:rPr>
      </w:pPr>
      <w:r>
        <w:rPr>
          <w:sz w:val="20"/>
          <w:szCs w:val="20"/>
        </w:rPr>
        <w:t xml:space="preserve">Judge’s comments: </w:t>
      </w:r>
    </w:p>
    <w:p w14:paraId="7F2BB6D9" w14:textId="77777777" w:rsidR="00D40BB4" w:rsidRDefault="00D40BB4">
      <w:pPr>
        <w:rPr>
          <w:sz w:val="20"/>
          <w:szCs w:val="20"/>
        </w:rPr>
      </w:pPr>
    </w:p>
    <w:p w14:paraId="4B12A9C7" w14:textId="77777777" w:rsidR="00D40BB4" w:rsidRDefault="00D40BB4">
      <w:pPr>
        <w:rPr>
          <w:sz w:val="20"/>
          <w:szCs w:val="20"/>
        </w:rPr>
      </w:pPr>
    </w:p>
    <w:p w14:paraId="26081661" w14:textId="77777777" w:rsidR="00D40BB4" w:rsidRDefault="00D40BB4">
      <w:pPr>
        <w:rPr>
          <w:sz w:val="20"/>
          <w:szCs w:val="20"/>
        </w:rPr>
      </w:pPr>
    </w:p>
    <w:p w14:paraId="1F4F4DF9" w14:textId="77777777" w:rsidR="00D40BB4" w:rsidRDefault="00D40BB4">
      <w:pPr>
        <w:rPr>
          <w:sz w:val="20"/>
          <w:szCs w:val="20"/>
        </w:rPr>
      </w:pPr>
    </w:p>
    <w:p w14:paraId="406F0EEA" w14:textId="77777777" w:rsidR="00D40BB4" w:rsidRDefault="00D40BB4">
      <w:pPr>
        <w:rPr>
          <w:sz w:val="20"/>
          <w:szCs w:val="20"/>
        </w:rPr>
      </w:pPr>
    </w:p>
    <w:p w14:paraId="7F9C0F74" w14:textId="77777777" w:rsidR="00D40BB4" w:rsidRDefault="003175CA">
      <w:pPr>
        <w:rPr>
          <w:sz w:val="20"/>
          <w:szCs w:val="20"/>
        </w:rPr>
      </w:pPr>
      <w:r>
        <w:rPr>
          <w:sz w:val="20"/>
          <w:szCs w:val="20"/>
        </w:rPr>
        <w:t xml:space="preserve">Outstanding presenters: </w:t>
      </w:r>
    </w:p>
    <w:p w14:paraId="2109DD4A" w14:textId="77777777" w:rsidR="00D40BB4" w:rsidRDefault="00D40BB4"/>
    <w:sectPr w:rsidR="00D40B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3744"/>
    <w:multiLevelType w:val="multilevel"/>
    <w:tmpl w:val="E24649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617755A"/>
    <w:multiLevelType w:val="multilevel"/>
    <w:tmpl w:val="BDEEFD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48A4288"/>
    <w:multiLevelType w:val="multilevel"/>
    <w:tmpl w:val="2C4605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905525C"/>
    <w:multiLevelType w:val="multilevel"/>
    <w:tmpl w:val="C6E23E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B4"/>
    <w:rsid w:val="003175CA"/>
    <w:rsid w:val="00877E34"/>
    <w:rsid w:val="00B04800"/>
    <w:rsid w:val="00D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BF40"/>
  <w15:docId w15:val="{EC7E8988-1543-4D4C-8DDC-207ADB98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048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hibbs@ifb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Hibbs</dc:creator>
  <cp:lastModifiedBy>Morgan Hibbs</cp:lastModifiedBy>
  <cp:revision>2</cp:revision>
  <dcterms:created xsi:type="dcterms:W3CDTF">2020-11-03T20:12:00Z</dcterms:created>
  <dcterms:modified xsi:type="dcterms:W3CDTF">2020-11-03T20:12:00Z</dcterms:modified>
</cp:coreProperties>
</file>